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88B" w14:textId="77979A1F" w:rsidR="00C4634D" w:rsidRDefault="00E93E9F" w:rsidP="00C4634D">
      <w:pPr>
        <w:autoSpaceDE w:val="0"/>
        <w:autoSpaceDN w:val="0"/>
      </w:pPr>
      <w:r>
        <w:rPr>
          <w:rFonts w:ascii="HelveticaNeue-Bold" w:hAnsi="HelveticaNeue-Bold"/>
          <w:b/>
          <w:bCs/>
          <w:color w:val="231F20"/>
          <w:sz w:val="28"/>
          <w:szCs w:val="28"/>
        </w:rPr>
        <w:t>Elora Family Physician FHO Opportunity</w:t>
      </w:r>
    </w:p>
    <w:p w14:paraId="67E4D47F" w14:textId="77777777" w:rsidR="00C4634D" w:rsidRPr="00C4634D" w:rsidRDefault="00C4634D" w:rsidP="00C4634D">
      <w:pPr>
        <w:autoSpaceDE w:val="0"/>
        <w:autoSpaceDN w:val="0"/>
        <w:rPr>
          <w:rFonts w:ascii="HelveticaNeue-Bold" w:hAnsi="HelveticaNeue-Bold"/>
          <w:b/>
          <w:bCs/>
          <w:color w:val="231F20"/>
        </w:rPr>
      </w:pPr>
      <w:r w:rsidRPr="00C4634D">
        <w:rPr>
          <w:rFonts w:ascii="HelveticaNeue-Bold" w:hAnsi="HelveticaNeue-Bold"/>
          <w:b/>
          <w:bCs/>
          <w:color w:val="231F20"/>
        </w:rPr>
        <w:t>Centre Wellington (Fergus/Elora) Central/West Ontario</w:t>
      </w:r>
    </w:p>
    <w:p w14:paraId="50B8EA79" w14:textId="77777777" w:rsidR="00C4634D" w:rsidRDefault="00C4634D" w:rsidP="00C4634D">
      <w:pPr>
        <w:autoSpaceDE w:val="0"/>
        <w:autoSpaceDN w:val="0"/>
        <w:rPr>
          <w:rFonts w:ascii="HelveticaNeue-Bold" w:hAnsi="HelveticaNeue-Bold"/>
          <w:b/>
          <w:bCs/>
          <w:color w:val="231F20"/>
          <w:sz w:val="20"/>
          <w:szCs w:val="20"/>
        </w:rPr>
      </w:pPr>
    </w:p>
    <w:p w14:paraId="247F9BA7" w14:textId="77D38518" w:rsidR="005F1224" w:rsidRDefault="005F1224" w:rsidP="00C4634D">
      <w:pPr>
        <w:autoSpaceDE w:val="0"/>
        <w:autoSpaceDN w:val="0"/>
        <w:rPr>
          <w:rFonts w:asciiTheme="majorHAnsi" w:hAnsiTheme="majorHAnsi" w:cstheme="majorHAnsi"/>
          <w:color w:val="231F20"/>
        </w:rPr>
      </w:pPr>
      <w:r>
        <w:rPr>
          <w:rFonts w:asciiTheme="majorHAnsi" w:hAnsiTheme="majorHAnsi" w:cstheme="majorHAnsi"/>
          <w:noProof/>
          <w:color w:val="231F20"/>
        </w:rPr>
        <w:drawing>
          <wp:inline distT="0" distB="0" distL="0" distR="0" wp14:anchorId="3FAAE3E9" wp14:editId="1928EC55">
            <wp:extent cx="1339850" cy="2009775"/>
            <wp:effectExtent l="0" t="0" r="0" b="9525"/>
            <wp:docPr id="2" name="Picture 2" descr="A picture containing indoor, window, ceiling,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indow, ceiling, are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0" cy="20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231F20"/>
        </w:rPr>
        <w:drawing>
          <wp:inline distT="0" distB="0" distL="0" distR="0" wp14:anchorId="61166A81" wp14:editId="1DC85B58">
            <wp:extent cx="2185988" cy="1457325"/>
            <wp:effectExtent l="0" t="0" r="5080" b="0"/>
            <wp:docPr id="3" name="Picture 3" descr="A picture containing sky, building, outdoor,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building, outdoor, roo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138" cy="14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231F20"/>
        </w:rPr>
        <w:drawing>
          <wp:inline distT="0" distB="0" distL="0" distR="0" wp14:anchorId="5DC00142" wp14:editId="3C087BAB">
            <wp:extent cx="2188203" cy="1457325"/>
            <wp:effectExtent l="0" t="0" r="3175" b="0"/>
            <wp:docPr id="1" name="Picture 1" descr="A hospital room with a bed and a wind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spital room with a bed and a window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9375" r="12980" b="11538"/>
                    <a:stretch/>
                  </pic:blipFill>
                  <pic:spPr bwMode="auto">
                    <a:xfrm>
                      <a:off x="0" y="0"/>
                      <a:ext cx="2196234" cy="1462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4644">
        <w:rPr>
          <w:rFonts w:asciiTheme="majorHAnsi" w:hAnsiTheme="majorHAnsi" w:cstheme="majorHAnsi"/>
          <w:noProof/>
          <w:color w:val="231F20"/>
        </w:rPr>
        <w:drawing>
          <wp:inline distT="0" distB="0" distL="0" distR="0" wp14:anchorId="08A5F4DD" wp14:editId="5613840F">
            <wp:extent cx="17049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D0D8" w14:textId="77777777" w:rsidR="005F1224" w:rsidRDefault="005F1224" w:rsidP="00C4634D">
      <w:pPr>
        <w:autoSpaceDE w:val="0"/>
        <w:autoSpaceDN w:val="0"/>
        <w:rPr>
          <w:rFonts w:asciiTheme="majorHAnsi" w:hAnsiTheme="majorHAnsi" w:cstheme="majorHAnsi"/>
          <w:color w:val="231F20"/>
        </w:rPr>
      </w:pPr>
    </w:p>
    <w:p w14:paraId="7CEE41BB" w14:textId="21425340" w:rsidR="00E93E9F" w:rsidRDefault="00E93E9F" w:rsidP="00E93E9F">
      <w:pPr>
        <w:autoSpaceDE w:val="0"/>
        <w:autoSpaceDN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Family Physician Upper Grand FHO opportunity available in turn-key Elora group practice.</w:t>
      </w:r>
    </w:p>
    <w:p w14:paraId="08DA8AD9" w14:textId="430D4DF2" w:rsidR="00E93E9F" w:rsidRDefault="00E93E9F" w:rsidP="00E93E9F">
      <w:pPr>
        <w:autoSpaceDE w:val="0"/>
        <w:autoSpaceDN w:val="0"/>
        <w:rPr>
          <w:rFonts w:asciiTheme="majorHAnsi" w:hAnsiTheme="majorHAnsi" w:cstheme="majorHAnsi"/>
        </w:rPr>
      </w:pPr>
    </w:p>
    <w:p w14:paraId="157DF98D" w14:textId="77777777" w:rsidR="00E93E9F" w:rsidRPr="00E93E9F" w:rsidRDefault="00E93E9F" w:rsidP="00E93E9F">
      <w:pPr>
        <w:rPr>
          <w:rFonts w:asciiTheme="majorHAnsi" w:hAnsiTheme="majorHAnsi" w:cstheme="majorHAnsi"/>
        </w:rPr>
      </w:pPr>
      <w:r w:rsidRPr="00E93E9F">
        <w:rPr>
          <w:rFonts w:asciiTheme="majorHAnsi" w:hAnsiTheme="majorHAnsi" w:cstheme="majorHAnsi"/>
        </w:rPr>
        <w:t>We are looking for a physician interested in working:</w:t>
      </w:r>
    </w:p>
    <w:p w14:paraId="1CDB5191" w14:textId="77777777" w:rsidR="00E93E9F" w:rsidRPr="00E93E9F" w:rsidRDefault="00E93E9F" w:rsidP="00E93E9F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in a collegial Family Health Organization environment</w:t>
      </w:r>
    </w:p>
    <w:p w14:paraId="24D4FC1F" w14:textId="77777777" w:rsidR="00E93E9F" w:rsidRPr="00E93E9F" w:rsidRDefault="00E93E9F" w:rsidP="00E93E9F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in the hospital under an AFA for 24-hour emergency care</w:t>
      </w:r>
    </w:p>
    <w:p w14:paraId="6D980AF4" w14:textId="252E030A" w:rsidR="00FE4D98" w:rsidRDefault="00E93E9F" w:rsidP="00FE4D9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 xml:space="preserve">to support primary care, as well as the local hospital through inpatient, emergency, </w:t>
      </w:r>
      <w:r w:rsidR="00FE4D98">
        <w:rPr>
          <w:rFonts w:asciiTheme="majorHAnsi" w:eastAsia="Times New Roman" w:hAnsiTheme="majorHAnsi" w:cstheme="majorHAnsi"/>
        </w:rPr>
        <w:t xml:space="preserve">oncology, </w:t>
      </w:r>
      <w:r w:rsidRPr="00E93E9F">
        <w:rPr>
          <w:rFonts w:asciiTheme="majorHAnsi" w:eastAsia="Times New Roman" w:hAnsiTheme="majorHAnsi" w:cstheme="majorHAnsi"/>
        </w:rPr>
        <w:t xml:space="preserve">and/or obstetrical care </w:t>
      </w:r>
    </w:p>
    <w:p w14:paraId="71375006" w14:textId="43916257" w:rsidR="00FE4D98" w:rsidRPr="00FE4D98" w:rsidRDefault="00FE4D98" w:rsidP="00FE4D98">
      <w:pPr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established 1,300 patient roster that can be taken as a whole or fractioned</w:t>
      </w:r>
    </w:p>
    <w:p w14:paraId="34DF6963" w14:textId="77777777" w:rsidR="00E93E9F" w:rsidRPr="00E93E9F" w:rsidRDefault="00E93E9F" w:rsidP="00E93E9F">
      <w:pPr>
        <w:rPr>
          <w:rFonts w:asciiTheme="majorHAnsi" w:hAnsiTheme="majorHAnsi" w:cstheme="majorHAnsi"/>
        </w:rPr>
      </w:pPr>
      <w:r w:rsidRPr="00E93E9F">
        <w:rPr>
          <w:rFonts w:asciiTheme="majorHAnsi" w:hAnsiTheme="majorHAnsi" w:cstheme="majorHAnsi"/>
        </w:rPr>
        <w:t> </w:t>
      </w:r>
    </w:p>
    <w:p w14:paraId="79DAD493" w14:textId="77777777" w:rsidR="00E93E9F" w:rsidRPr="00E93E9F" w:rsidRDefault="00E93E9F" w:rsidP="00E93E9F">
      <w:pPr>
        <w:rPr>
          <w:rFonts w:asciiTheme="majorHAnsi" w:hAnsiTheme="majorHAnsi" w:cstheme="majorHAnsi"/>
        </w:rPr>
      </w:pPr>
      <w:r w:rsidRPr="00E93E9F">
        <w:rPr>
          <w:rFonts w:asciiTheme="majorHAnsi" w:hAnsiTheme="majorHAnsi" w:cstheme="majorHAnsi"/>
        </w:rPr>
        <w:t>We offer:</w:t>
      </w:r>
    </w:p>
    <w:p w14:paraId="5B1A14E5" w14:textId="77777777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mentorship available for new graduates looking to transition into practice</w:t>
      </w:r>
    </w:p>
    <w:p w14:paraId="52BED0A9" w14:textId="77777777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hAnsiTheme="majorHAnsi" w:cstheme="majorHAnsi"/>
        </w:rPr>
        <w:t xml:space="preserve">high income potential </w:t>
      </w:r>
    </w:p>
    <w:p w14:paraId="7D57C732" w14:textId="77777777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teaching opportunities with McMaster University or ROMP learners</w:t>
      </w:r>
    </w:p>
    <w:p w14:paraId="2B81C745" w14:textId="77777777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support from Family Health Team programs targeted toward diabetes, cardiac, respiratory, mental health and arthritis care issues, healthy lifestyle coaching and women’s health issues</w:t>
      </w:r>
    </w:p>
    <w:p w14:paraId="2CC67085" w14:textId="77777777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>on-site Specialist support at the hospital and via OTN</w:t>
      </w:r>
    </w:p>
    <w:p w14:paraId="076F3EA7" w14:textId="77EC0EEA" w:rsidR="00E93E9F" w:rsidRPr="00E93E9F" w:rsidRDefault="00E93E9F" w:rsidP="00E93E9F">
      <w:pPr>
        <w:numPr>
          <w:ilvl w:val="0"/>
          <w:numId w:val="2"/>
        </w:numPr>
        <w:rPr>
          <w:rFonts w:asciiTheme="majorHAnsi" w:eastAsia="Times New Roman" w:hAnsiTheme="majorHAnsi" w:cstheme="majorHAnsi"/>
        </w:rPr>
      </w:pPr>
      <w:r w:rsidRPr="00E93E9F">
        <w:rPr>
          <w:rFonts w:asciiTheme="majorHAnsi" w:eastAsia="Times New Roman" w:hAnsiTheme="majorHAnsi" w:cstheme="majorHAnsi"/>
        </w:rPr>
        <w:t xml:space="preserve">FHO physician office </w:t>
      </w:r>
      <w:proofErr w:type="gramStart"/>
      <w:r>
        <w:rPr>
          <w:rFonts w:asciiTheme="majorHAnsi" w:eastAsia="Times New Roman" w:hAnsiTheme="majorHAnsi" w:cstheme="majorHAnsi"/>
        </w:rPr>
        <w:t>is located in</w:t>
      </w:r>
      <w:proofErr w:type="gramEnd"/>
      <w:r>
        <w:rPr>
          <w:rFonts w:asciiTheme="majorHAnsi" w:eastAsia="Times New Roman" w:hAnsiTheme="majorHAnsi" w:cstheme="majorHAnsi"/>
        </w:rPr>
        <w:t xml:space="preserve"> Elora, Ontario and is shared with three other family physicians</w:t>
      </w:r>
    </w:p>
    <w:p w14:paraId="51C3484F" w14:textId="77777777" w:rsidR="00E93E9F" w:rsidRPr="00E93E9F" w:rsidRDefault="00E93E9F" w:rsidP="00E93E9F">
      <w:pPr>
        <w:rPr>
          <w:rFonts w:asciiTheme="majorHAnsi" w:eastAsia="Times New Roman" w:hAnsiTheme="majorHAnsi" w:cstheme="majorHAnsi"/>
        </w:rPr>
      </w:pPr>
    </w:p>
    <w:p w14:paraId="4BB9EF04" w14:textId="3973933B" w:rsidR="00E93E9F" w:rsidRDefault="00E93E9F" w:rsidP="00E93E9F">
      <w:pPr>
        <w:rPr>
          <w:rFonts w:asciiTheme="majorHAnsi" w:hAnsiTheme="majorHAnsi" w:cstheme="majorHAnsi"/>
        </w:rPr>
      </w:pPr>
      <w:r w:rsidRPr="00E93E9F">
        <w:rPr>
          <w:rFonts w:asciiTheme="majorHAnsi" w:hAnsiTheme="majorHAnsi" w:cstheme="majorHAnsi"/>
        </w:rPr>
        <w:lastRenderedPageBreak/>
        <w:t xml:space="preserve">The </w:t>
      </w:r>
      <w:r>
        <w:rPr>
          <w:rFonts w:asciiTheme="majorHAnsi" w:hAnsiTheme="majorHAnsi" w:cstheme="majorHAnsi"/>
        </w:rPr>
        <w:t>Upper Grand</w:t>
      </w:r>
      <w:r w:rsidRPr="00E93E9F">
        <w:rPr>
          <w:rFonts w:asciiTheme="majorHAnsi" w:hAnsiTheme="majorHAnsi" w:cstheme="majorHAnsi"/>
        </w:rPr>
        <w:t xml:space="preserve"> FHO currently consists of </w:t>
      </w:r>
      <w:r>
        <w:rPr>
          <w:rFonts w:asciiTheme="majorHAnsi" w:hAnsiTheme="majorHAnsi" w:cstheme="majorHAnsi"/>
        </w:rPr>
        <w:t>3</w:t>
      </w:r>
      <w:r w:rsidR="00E1313C">
        <w:rPr>
          <w:rFonts w:asciiTheme="majorHAnsi" w:hAnsiTheme="majorHAnsi" w:cstheme="majorHAnsi"/>
        </w:rPr>
        <w:t>1</w:t>
      </w:r>
      <w:r w:rsidRPr="00E93E9F">
        <w:rPr>
          <w:rFonts w:asciiTheme="majorHAnsi" w:hAnsiTheme="majorHAnsi" w:cstheme="majorHAnsi"/>
        </w:rPr>
        <w:t xml:space="preserve"> physicians providing office and inpatient care. Many of the team also provide care to LTC patients </w:t>
      </w:r>
      <w:r w:rsidR="00E1313C">
        <w:rPr>
          <w:rFonts w:asciiTheme="majorHAnsi" w:hAnsiTheme="majorHAnsi" w:cstheme="majorHAnsi"/>
        </w:rPr>
        <w:t xml:space="preserve">and support the newly opened Groves Memorial Community Hospital (GMCH) </w:t>
      </w:r>
      <w:r w:rsidRPr="00E93E9F">
        <w:rPr>
          <w:rFonts w:asciiTheme="majorHAnsi" w:hAnsiTheme="majorHAnsi" w:cstheme="majorHAnsi"/>
        </w:rPr>
        <w:t>ER and OB/delivery. ER shifts are 24 hours or can be split to 12 hour shifts if preferred and remunerated via an AFA. OB on-call is also available with remuneration via HOCC. There are opportunities to work in ER, long-term care, as well as surgical assist.</w:t>
      </w:r>
    </w:p>
    <w:p w14:paraId="0D4B7D54" w14:textId="2413C50D" w:rsidR="00E1313C" w:rsidRDefault="00E1313C" w:rsidP="00E93E9F">
      <w:pPr>
        <w:rPr>
          <w:rFonts w:asciiTheme="majorHAnsi" w:hAnsiTheme="majorHAnsi" w:cstheme="majorHAnsi"/>
        </w:rPr>
      </w:pPr>
    </w:p>
    <w:p w14:paraId="2CCE7315" w14:textId="5BE421B3" w:rsidR="005F1224" w:rsidRDefault="005F1224" w:rsidP="005F1224">
      <w:pPr>
        <w:autoSpaceDE w:val="0"/>
        <w:autoSpaceDN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GMCH </w:t>
      </w:r>
      <w:r w:rsidRPr="00846DD4">
        <w:rPr>
          <w:rFonts w:asciiTheme="majorHAnsi" w:hAnsiTheme="majorHAnsi" w:cstheme="majorHAnsi"/>
        </w:rPr>
        <w:t xml:space="preserve">is a 44-bed acute care facility (with the ability to surge to 50 beds) has two state-of-the-art operating rooms, three </w:t>
      </w:r>
      <w:proofErr w:type="spellStart"/>
      <w:r w:rsidRPr="00846DD4">
        <w:rPr>
          <w:rFonts w:asciiTheme="majorHAnsi" w:hAnsiTheme="majorHAnsi" w:cstheme="majorHAnsi"/>
        </w:rPr>
        <w:t>labour</w:t>
      </w:r>
      <w:proofErr w:type="spellEnd"/>
      <w:r w:rsidRPr="00846DD4">
        <w:rPr>
          <w:rFonts w:asciiTheme="majorHAnsi" w:hAnsiTheme="majorHAnsi" w:cstheme="majorHAnsi"/>
        </w:rPr>
        <w:t xml:space="preserve"> and delivery rooms (approx. 500 deliveries/year), CT scanner and 24-7 emergency department. We have onsite social work, physio, SLP, RT, HCC, a geriatrics emergency management (GEM) team, general surgery, internal medicine, OBGYN, and supportive nurses. </w:t>
      </w:r>
    </w:p>
    <w:p w14:paraId="1BE6269E" w14:textId="67643AA3" w:rsidR="004B7667" w:rsidRDefault="004B7667" w:rsidP="00846DD4">
      <w:pPr>
        <w:autoSpaceDE w:val="0"/>
        <w:autoSpaceDN w:val="0"/>
        <w:rPr>
          <w:rFonts w:asciiTheme="majorHAnsi" w:hAnsiTheme="majorHAnsi" w:cstheme="majorHAnsi"/>
        </w:rPr>
      </w:pPr>
    </w:p>
    <w:p w14:paraId="4FB4FC45" w14:textId="344B5CFB" w:rsidR="00C4634D" w:rsidRDefault="00846DD4" w:rsidP="00846DD4">
      <w:pPr>
        <w:pStyle w:val="PlainText"/>
        <w:rPr>
          <w:rFonts w:asciiTheme="majorHAnsi" w:hAnsiTheme="majorHAnsi" w:cstheme="majorHAnsi"/>
          <w:color w:val="231F20"/>
          <w:szCs w:val="24"/>
        </w:rPr>
      </w:pPr>
      <w:r w:rsidRPr="00846DD4">
        <w:rPr>
          <w:rFonts w:asciiTheme="majorHAnsi" w:hAnsiTheme="majorHAnsi" w:cstheme="majorHAnsi"/>
          <w:color w:val="231F20"/>
          <w:szCs w:val="24"/>
        </w:rPr>
        <w:t>GMCH</w:t>
      </w:r>
      <w:r w:rsidR="00C4634D" w:rsidRPr="00846DD4">
        <w:rPr>
          <w:rFonts w:asciiTheme="majorHAnsi" w:hAnsiTheme="majorHAnsi" w:cstheme="majorHAnsi"/>
          <w:color w:val="231F20"/>
          <w:szCs w:val="24"/>
        </w:rPr>
        <w:t xml:space="preserve"> is actively involved in training </w:t>
      </w:r>
      <w:r w:rsidR="00F52475" w:rsidRPr="00846DD4">
        <w:rPr>
          <w:rFonts w:asciiTheme="majorHAnsi" w:hAnsiTheme="majorHAnsi" w:cstheme="majorHAnsi"/>
          <w:color w:val="231F20"/>
          <w:szCs w:val="24"/>
        </w:rPr>
        <w:t>f</w:t>
      </w:r>
      <w:r w:rsidR="00C4634D" w:rsidRPr="00846DD4">
        <w:rPr>
          <w:rFonts w:asciiTheme="majorHAnsi" w:hAnsiTheme="majorHAnsi" w:cstheme="majorHAnsi"/>
          <w:color w:val="231F20"/>
          <w:szCs w:val="24"/>
        </w:rPr>
        <w:t xml:space="preserve">amily </w:t>
      </w:r>
      <w:r w:rsidR="00F52475" w:rsidRPr="00846DD4">
        <w:rPr>
          <w:rFonts w:asciiTheme="majorHAnsi" w:hAnsiTheme="majorHAnsi" w:cstheme="majorHAnsi"/>
          <w:color w:val="231F20"/>
          <w:szCs w:val="24"/>
        </w:rPr>
        <w:t>m</w:t>
      </w:r>
      <w:r w:rsidR="00C4634D" w:rsidRPr="00846DD4">
        <w:rPr>
          <w:rFonts w:asciiTheme="majorHAnsi" w:hAnsiTheme="majorHAnsi" w:cstheme="majorHAnsi"/>
          <w:color w:val="231F20"/>
          <w:szCs w:val="24"/>
        </w:rPr>
        <w:t xml:space="preserve">edicine </w:t>
      </w:r>
      <w:r w:rsidR="00F52475" w:rsidRPr="00846DD4">
        <w:rPr>
          <w:rFonts w:asciiTheme="majorHAnsi" w:hAnsiTheme="majorHAnsi" w:cstheme="majorHAnsi"/>
          <w:color w:val="231F20"/>
          <w:szCs w:val="24"/>
        </w:rPr>
        <w:t>r</w:t>
      </w:r>
      <w:r w:rsidR="00C4634D" w:rsidRPr="00846DD4">
        <w:rPr>
          <w:rFonts w:asciiTheme="majorHAnsi" w:hAnsiTheme="majorHAnsi" w:cstheme="majorHAnsi"/>
          <w:color w:val="231F20"/>
          <w:szCs w:val="24"/>
        </w:rPr>
        <w:t xml:space="preserve">esidents and </w:t>
      </w:r>
      <w:r w:rsidR="00F52475" w:rsidRPr="00846DD4">
        <w:rPr>
          <w:rFonts w:asciiTheme="majorHAnsi" w:hAnsiTheme="majorHAnsi" w:cstheme="majorHAnsi"/>
          <w:color w:val="231F20"/>
          <w:szCs w:val="24"/>
        </w:rPr>
        <w:t>m</w:t>
      </w:r>
      <w:r w:rsidR="00C4634D" w:rsidRPr="00846DD4">
        <w:rPr>
          <w:rFonts w:asciiTheme="majorHAnsi" w:hAnsiTheme="majorHAnsi" w:cstheme="majorHAnsi"/>
          <w:color w:val="231F20"/>
          <w:szCs w:val="24"/>
        </w:rPr>
        <w:t>edical students. Hospital On-call stipend is available.</w:t>
      </w:r>
      <w:r w:rsidRPr="00846DD4">
        <w:rPr>
          <w:rFonts w:asciiTheme="majorHAnsi" w:hAnsiTheme="majorHAnsi" w:cstheme="majorHAnsi"/>
          <w:color w:val="231F20"/>
          <w:szCs w:val="24"/>
        </w:rPr>
        <w:t xml:space="preserve"> Office space available within the hospital. </w:t>
      </w:r>
    </w:p>
    <w:p w14:paraId="61F5C407" w14:textId="2C6E30DD" w:rsidR="006F614C" w:rsidRDefault="006F614C" w:rsidP="00846DD4">
      <w:pPr>
        <w:pStyle w:val="PlainText"/>
        <w:rPr>
          <w:rFonts w:asciiTheme="majorHAnsi" w:hAnsiTheme="majorHAnsi" w:cstheme="majorHAnsi"/>
          <w:color w:val="231F20"/>
          <w:szCs w:val="24"/>
        </w:rPr>
      </w:pPr>
    </w:p>
    <w:p w14:paraId="1A5557F1" w14:textId="568CC60B" w:rsidR="006F614C" w:rsidRPr="00846DD4" w:rsidRDefault="006F614C" w:rsidP="00846DD4">
      <w:pPr>
        <w:pStyle w:val="PlainTex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color w:val="231F20"/>
          <w:szCs w:val="24"/>
        </w:rPr>
        <w:t xml:space="preserve">Please check us out at: </w:t>
      </w:r>
      <w:hyperlink r:id="rId10" w:history="1">
        <w:r w:rsidRPr="00C03DD7">
          <w:rPr>
            <w:rStyle w:val="Hyperlink"/>
            <w:rFonts w:asciiTheme="majorHAnsi" w:hAnsiTheme="majorHAnsi" w:cstheme="majorHAnsi"/>
            <w:szCs w:val="24"/>
          </w:rPr>
          <w:t>www.gmch.ca</w:t>
        </w:r>
      </w:hyperlink>
      <w:r>
        <w:rPr>
          <w:rFonts w:asciiTheme="majorHAnsi" w:hAnsiTheme="majorHAnsi" w:cstheme="majorHAnsi"/>
          <w:color w:val="231F20"/>
          <w:szCs w:val="24"/>
        </w:rPr>
        <w:t xml:space="preserve"> and </w:t>
      </w:r>
      <w:hyperlink r:id="rId11" w:history="1">
        <w:r w:rsidRPr="00C03DD7">
          <w:rPr>
            <w:rStyle w:val="Hyperlink"/>
            <w:rFonts w:asciiTheme="majorHAnsi" w:hAnsiTheme="majorHAnsi" w:cstheme="majorHAnsi"/>
            <w:szCs w:val="24"/>
          </w:rPr>
          <w:t>www.whcrecruit.com</w:t>
        </w:r>
      </w:hyperlink>
      <w:r>
        <w:rPr>
          <w:rFonts w:asciiTheme="majorHAnsi" w:hAnsiTheme="majorHAnsi" w:cstheme="majorHAnsi"/>
          <w:color w:val="231F20"/>
          <w:szCs w:val="24"/>
        </w:rPr>
        <w:t xml:space="preserve"> or email Alison Armstrong at </w:t>
      </w:r>
      <w:hyperlink r:id="rId12" w:history="1">
        <w:r w:rsidRPr="00C03DD7">
          <w:rPr>
            <w:rStyle w:val="Hyperlink"/>
            <w:rFonts w:asciiTheme="majorHAnsi" w:hAnsiTheme="majorHAnsi" w:cstheme="majorHAnsi"/>
            <w:szCs w:val="24"/>
          </w:rPr>
          <w:t>aarmstrong@whca.ca</w:t>
        </w:r>
      </w:hyperlink>
      <w:r>
        <w:rPr>
          <w:rFonts w:asciiTheme="majorHAnsi" w:hAnsiTheme="majorHAnsi" w:cstheme="majorHAnsi"/>
          <w:color w:val="231F20"/>
          <w:szCs w:val="24"/>
        </w:rPr>
        <w:t xml:space="preserve">  </w:t>
      </w:r>
    </w:p>
    <w:p w14:paraId="2E6838F8" w14:textId="77777777" w:rsidR="002631B3" w:rsidRDefault="002631B3"/>
    <w:sectPr w:rsidR="0026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165"/>
    <w:multiLevelType w:val="multilevel"/>
    <w:tmpl w:val="DDA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6078D"/>
    <w:multiLevelType w:val="multilevel"/>
    <w:tmpl w:val="DA5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4D"/>
    <w:rsid w:val="002631B3"/>
    <w:rsid w:val="004B7667"/>
    <w:rsid w:val="005F1224"/>
    <w:rsid w:val="006D38D1"/>
    <w:rsid w:val="006F614C"/>
    <w:rsid w:val="00846DD4"/>
    <w:rsid w:val="009F4644"/>
    <w:rsid w:val="00A2073E"/>
    <w:rsid w:val="00C4634D"/>
    <w:rsid w:val="00E1313C"/>
    <w:rsid w:val="00E93E9F"/>
    <w:rsid w:val="00F52475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47BE"/>
  <w15:chartTrackingRefBased/>
  <w15:docId w15:val="{55D015FB-D11C-4AA7-9896-A5BA7709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6DD4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DD4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6F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armstrong@whc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hcrecrui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mch.c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Armstrong</dc:creator>
  <cp:keywords/>
  <dc:description/>
  <cp:lastModifiedBy>Alison Armstrong</cp:lastModifiedBy>
  <cp:revision>4</cp:revision>
  <dcterms:created xsi:type="dcterms:W3CDTF">2022-06-07T14:11:00Z</dcterms:created>
  <dcterms:modified xsi:type="dcterms:W3CDTF">2022-06-20T15:37:00Z</dcterms:modified>
</cp:coreProperties>
</file>